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92830" w14:textId="2697EB40" w:rsidR="00C71095" w:rsidRPr="004E3868" w:rsidRDefault="009E0DD8" w:rsidP="00EC6296">
      <w:pPr>
        <w:ind w:firstLine="567"/>
        <w:jc w:val="both"/>
        <w:rPr>
          <w:b/>
          <w:sz w:val="22"/>
          <w:szCs w:val="22"/>
        </w:rPr>
      </w:pPr>
      <w:r w:rsidRPr="00EC6296">
        <w:rPr>
          <w:b/>
          <w:sz w:val="22"/>
          <w:szCs w:val="22"/>
        </w:rPr>
        <w:t>И</w:t>
      </w:r>
      <w:r w:rsidR="00971500" w:rsidRPr="00EC6296">
        <w:rPr>
          <w:b/>
          <w:sz w:val="22"/>
          <w:szCs w:val="22"/>
        </w:rPr>
        <w:t>нформация о результатах</w:t>
      </w:r>
      <w:r w:rsidRPr="00EC6296">
        <w:rPr>
          <w:b/>
          <w:sz w:val="22"/>
          <w:szCs w:val="22"/>
        </w:rPr>
        <w:t xml:space="preserve"> </w:t>
      </w:r>
      <w:r w:rsidR="00F14B88" w:rsidRPr="00C71095">
        <w:rPr>
          <w:b/>
          <w:sz w:val="22"/>
          <w:szCs w:val="22"/>
        </w:rPr>
        <w:t xml:space="preserve">проверки </w:t>
      </w:r>
      <w:r w:rsidR="00775727" w:rsidRPr="00C71095">
        <w:rPr>
          <w:b/>
          <w:sz w:val="22"/>
          <w:szCs w:val="22"/>
        </w:rPr>
        <w:t xml:space="preserve">достоверности отчёта о реализации муниципальной программы </w:t>
      </w:r>
      <w:r w:rsidR="00775727" w:rsidRPr="004E3868">
        <w:rPr>
          <w:b/>
          <w:sz w:val="22"/>
          <w:szCs w:val="22"/>
        </w:rPr>
        <w:t>муниципального образования</w:t>
      </w:r>
      <w:r w:rsidR="00C71095" w:rsidRPr="004E3868">
        <w:rPr>
          <w:b/>
          <w:sz w:val="22"/>
          <w:szCs w:val="22"/>
        </w:rPr>
        <w:t xml:space="preserve"> «</w:t>
      </w:r>
      <w:r w:rsidR="00C71095" w:rsidRPr="004E3868">
        <w:rPr>
          <w:b/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="00C71095" w:rsidRPr="004E3868">
        <w:rPr>
          <w:b/>
          <w:sz w:val="22"/>
          <w:szCs w:val="22"/>
        </w:rPr>
        <w:t>» «</w:t>
      </w:r>
      <w:r w:rsidR="00A26999">
        <w:rPr>
          <w:b/>
          <w:sz w:val="22"/>
          <w:szCs w:val="22"/>
        </w:rPr>
        <w:t>Безопасность</w:t>
      </w:r>
      <w:r w:rsidR="00C71095" w:rsidRPr="004E3868">
        <w:rPr>
          <w:b/>
          <w:sz w:val="22"/>
          <w:szCs w:val="22"/>
        </w:rPr>
        <w:t>».</w:t>
      </w:r>
    </w:p>
    <w:p w14:paraId="47BEB401" w14:textId="5313D1A0" w:rsidR="00C71095" w:rsidRPr="004E3868" w:rsidRDefault="00EC6296" w:rsidP="00C71095">
      <w:pPr>
        <w:ind w:firstLine="567"/>
        <w:jc w:val="both"/>
        <w:rPr>
          <w:sz w:val="22"/>
          <w:szCs w:val="22"/>
        </w:rPr>
      </w:pPr>
      <w:r w:rsidRPr="00EC6296">
        <w:rPr>
          <w:sz w:val="22"/>
          <w:szCs w:val="22"/>
        </w:rPr>
        <w:t xml:space="preserve">В соответствии с планом контрольных мероприятий по осуществлению внутреннего муниципального </w:t>
      </w:r>
      <w:r w:rsidRPr="004E3868">
        <w:rPr>
          <w:sz w:val="22"/>
          <w:szCs w:val="22"/>
        </w:rPr>
        <w:t>финансового контроля Управления финансов Администрации муниципального образования «</w:t>
      </w:r>
      <w:r w:rsidR="00C71095" w:rsidRPr="004E3868">
        <w:rPr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Pr="004E3868">
        <w:rPr>
          <w:sz w:val="22"/>
          <w:szCs w:val="22"/>
        </w:rPr>
        <w:t>» на 202</w:t>
      </w:r>
      <w:r w:rsidR="00A26999">
        <w:rPr>
          <w:sz w:val="22"/>
          <w:szCs w:val="22"/>
        </w:rPr>
        <w:t>6</w:t>
      </w:r>
      <w:r w:rsidRPr="004E3868">
        <w:rPr>
          <w:sz w:val="22"/>
          <w:szCs w:val="22"/>
        </w:rPr>
        <w:t xml:space="preserve"> год и приказом Управления финансов </w:t>
      </w:r>
      <w:r w:rsidR="004E3868" w:rsidRPr="004E3868">
        <w:rPr>
          <w:sz w:val="22"/>
          <w:szCs w:val="22"/>
        </w:rPr>
        <w:t>от 1</w:t>
      </w:r>
      <w:r w:rsidR="00A26999">
        <w:rPr>
          <w:sz w:val="22"/>
          <w:szCs w:val="22"/>
        </w:rPr>
        <w:t>0</w:t>
      </w:r>
      <w:r w:rsidR="004E3868" w:rsidRPr="004E3868">
        <w:rPr>
          <w:sz w:val="22"/>
          <w:szCs w:val="22"/>
        </w:rPr>
        <w:t>.0</w:t>
      </w:r>
      <w:r w:rsidR="00A26999">
        <w:rPr>
          <w:sz w:val="22"/>
          <w:szCs w:val="22"/>
        </w:rPr>
        <w:t>7</w:t>
      </w:r>
      <w:r w:rsidR="004E3868" w:rsidRPr="004E3868">
        <w:rPr>
          <w:sz w:val="22"/>
          <w:szCs w:val="22"/>
        </w:rPr>
        <w:t>.202</w:t>
      </w:r>
      <w:r w:rsidR="00A26999">
        <w:rPr>
          <w:sz w:val="22"/>
          <w:szCs w:val="22"/>
        </w:rPr>
        <w:t>6</w:t>
      </w:r>
      <w:r w:rsidR="004E3868" w:rsidRPr="004E3868">
        <w:rPr>
          <w:sz w:val="22"/>
          <w:szCs w:val="22"/>
        </w:rPr>
        <w:t>г. №</w:t>
      </w:r>
      <w:r w:rsidR="00A26999">
        <w:rPr>
          <w:sz w:val="22"/>
          <w:szCs w:val="22"/>
        </w:rPr>
        <w:t>18</w:t>
      </w:r>
      <w:r w:rsidR="004E3868" w:rsidRPr="004E3868">
        <w:rPr>
          <w:sz w:val="22"/>
          <w:szCs w:val="22"/>
        </w:rPr>
        <w:t xml:space="preserve"> </w:t>
      </w:r>
      <w:r w:rsidRPr="004E3868">
        <w:rPr>
          <w:sz w:val="22"/>
          <w:szCs w:val="22"/>
        </w:rPr>
        <w:t xml:space="preserve">в период с </w:t>
      </w:r>
      <w:r w:rsidR="004E3868" w:rsidRPr="004E3868">
        <w:rPr>
          <w:sz w:val="22"/>
          <w:szCs w:val="22"/>
        </w:rPr>
        <w:t>1</w:t>
      </w:r>
      <w:r w:rsidR="00A26999">
        <w:rPr>
          <w:sz w:val="22"/>
          <w:szCs w:val="22"/>
        </w:rPr>
        <w:t>3</w:t>
      </w:r>
      <w:r w:rsidR="004E3868" w:rsidRPr="004E3868">
        <w:rPr>
          <w:sz w:val="22"/>
          <w:szCs w:val="22"/>
        </w:rPr>
        <w:t xml:space="preserve"> по </w:t>
      </w:r>
      <w:r w:rsidR="00A26999">
        <w:rPr>
          <w:sz w:val="22"/>
          <w:szCs w:val="22"/>
        </w:rPr>
        <w:t>29</w:t>
      </w:r>
      <w:r w:rsidR="004E3868" w:rsidRPr="004E3868">
        <w:rPr>
          <w:sz w:val="22"/>
          <w:szCs w:val="22"/>
        </w:rPr>
        <w:t xml:space="preserve"> июля </w:t>
      </w:r>
      <w:r w:rsidRPr="004E3868">
        <w:rPr>
          <w:sz w:val="22"/>
          <w:szCs w:val="22"/>
        </w:rPr>
        <w:t>202</w:t>
      </w:r>
      <w:r w:rsidR="00A26999">
        <w:rPr>
          <w:sz w:val="22"/>
          <w:szCs w:val="22"/>
        </w:rPr>
        <w:t>6</w:t>
      </w:r>
      <w:r w:rsidRPr="004E3868">
        <w:rPr>
          <w:sz w:val="22"/>
          <w:szCs w:val="22"/>
        </w:rPr>
        <w:t xml:space="preserve">г. проведена плановая проверка достоверности отчёта о реализации муниципальной программы муниципального образования </w:t>
      </w:r>
      <w:r w:rsidR="00C71095" w:rsidRPr="004E3868">
        <w:rPr>
          <w:sz w:val="22"/>
          <w:szCs w:val="22"/>
        </w:rPr>
        <w:t>«</w:t>
      </w:r>
      <w:r w:rsidR="00C71095" w:rsidRPr="004E3868">
        <w:rPr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="00C71095" w:rsidRPr="004E3868">
        <w:rPr>
          <w:sz w:val="22"/>
          <w:szCs w:val="22"/>
        </w:rPr>
        <w:t>» «</w:t>
      </w:r>
      <w:r w:rsidR="00A26999">
        <w:rPr>
          <w:sz w:val="22"/>
          <w:szCs w:val="22"/>
        </w:rPr>
        <w:t>Безопасность</w:t>
      </w:r>
      <w:r w:rsidR="00C71095" w:rsidRPr="004E3868">
        <w:rPr>
          <w:sz w:val="22"/>
          <w:szCs w:val="22"/>
        </w:rPr>
        <w:t>».</w:t>
      </w:r>
    </w:p>
    <w:p w14:paraId="358DD3FC" w14:textId="3D9A890B" w:rsidR="00EC6296" w:rsidRPr="004E3868" w:rsidRDefault="00EC6296" w:rsidP="004E3868">
      <w:pPr>
        <w:ind w:firstLine="567"/>
        <w:jc w:val="both"/>
        <w:rPr>
          <w:sz w:val="22"/>
          <w:szCs w:val="22"/>
        </w:rPr>
      </w:pPr>
      <w:r w:rsidRPr="004E3868">
        <w:rPr>
          <w:sz w:val="22"/>
          <w:szCs w:val="22"/>
        </w:rPr>
        <w:t>Проверяемый период с 01.01.202</w:t>
      </w:r>
      <w:r w:rsidR="00A26999">
        <w:rPr>
          <w:sz w:val="22"/>
          <w:szCs w:val="22"/>
        </w:rPr>
        <w:t>5</w:t>
      </w:r>
      <w:r w:rsidRPr="004E3868">
        <w:rPr>
          <w:sz w:val="22"/>
          <w:szCs w:val="22"/>
        </w:rPr>
        <w:t>г. по 31.12.202</w:t>
      </w:r>
      <w:r w:rsidR="00A26999">
        <w:rPr>
          <w:sz w:val="22"/>
          <w:szCs w:val="22"/>
        </w:rPr>
        <w:t>5</w:t>
      </w:r>
      <w:r w:rsidRPr="004E3868">
        <w:rPr>
          <w:sz w:val="22"/>
          <w:szCs w:val="22"/>
        </w:rPr>
        <w:t xml:space="preserve">г. </w:t>
      </w:r>
    </w:p>
    <w:p w14:paraId="33BF8D0D" w14:textId="58EFB3B0" w:rsidR="00EC6296" w:rsidRDefault="00EC6296" w:rsidP="004E3868">
      <w:pPr>
        <w:ind w:firstLine="567"/>
        <w:jc w:val="both"/>
        <w:rPr>
          <w:sz w:val="22"/>
          <w:szCs w:val="22"/>
        </w:rPr>
      </w:pPr>
      <w:r w:rsidRPr="004E3868">
        <w:rPr>
          <w:sz w:val="22"/>
          <w:szCs w:val="22"/>
        </w:rPr>
        <w:t>В ходе контрольного мероприятия выявлены следующие нарушения</w:t>
      </w:r>
      <w:r w:rsidR="004E3868">
        <w:rPr>
          <w:sz w:val="22"/>
          <w:szCs w:val="22"/>
        </w:rPr>
        <w:t>:</w:t>
      </w:r>
    </w:p>
    <w:p w14:paraId="356C9BF9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1. </w:t>
      </w:r>
      <w:r w:rsidRPr="00A26999">
        <w:rPr>
          <w:sz w:val="22"/>
          <w:szCs w:val="22"/>
          <w:lang w:eastAsia="en-US"/>
        </w:rPr>
        <w:t>В рамках проведения а</w:t>
      </w:r>
      <w:r w:rsidRPr="00A26999">
        <w:rPr>
          <w:sz w:val="22"/>
          <w:szCs w:val="22"/>
        </w:rPr>
        <w:t xml:space="preserve">нализа первичных документов, подтверждающих расходы по муниципальной программе «Безопасность», </w:t>
      </w:r>
      <w:r w:rsidRPr="00A26999">
        <w:rPr>
          <w:sz w:val="22"/>
          <w:szCs w:val="22"/>
          <w:lang w:eastAsia="en-US"/>
        </w:rPr>
        <w:t xml:space="preserve">выявлены отдельные нарушения </w:t>
      </w:r>
      <w:r w:rsidRPr="00A26999">
        <w:rPr>
          <w:sz w:val="22"/>
          <w:szCs w:val="22"/>
        </w:rPr>
        <w:t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нужд»:</w:t>
      </w:r>
    </w:p>
    <w:p w14:paraId="22A87F4B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1.1. в </w:t>
      </w:r>
      <w:r w:rsidRPr="00A26999">
        <w:rPr>
          <w:bCs/>
          <w:sz w:val="22"/>
          <w:szCs w:val="22"/>
          <w:shd w:val="clear" w:color="auto" w:fill="FFFFFF"/>
        </w:rPr>
        <w:t>нарушение пунктов 1, 2 части</w:t>
      </w:r>
      <w:hyperlink r:id="rId6" w:history="1">
        <w:r w:rsidRPr="00A26999">
          <w:rPr>
            <w:rStyle w:val="a6"/>
            <w:bCs/>
            <w:color w:val="auto"/>
            <w:sz w:val="22"/>
            <w:szCs w:val="22"/>
            <w:u w:val="none"/>
            <w:shd w:val="clear" w:color="auto" w:fill="FFFFFF"/>
          </w:rPr>
          <w:t xml:space="preserve"> 1, части 7 статьи </w:t>
        </w:r>
      </w:hyperlink>
      <w:r w:rsidRPr="00A26999">
        <w:rPr>
          <w:bCs/>
          <w:sz w:val="22"/>
          <w:szCs w:val="22"/>
          <w:shd w:val="clear" w:color="auto" w:fill="FFFFFF"/>
        </w:rPr>
        <w:t>94 Закона о контрактной системе Администрацией района осуществлена приёмка поставленных товаров, выполненных работ, оказанных услуг, несоответствующих условиям контрактов</w:t>
      </w:r>
      <w:r w:rsidRPr="00A26999">
        <w:rPr>
          <w:sz w:val="22"/>
          <w:szCs w:val="22"/>
        </w:rPr>
        <w:t xml:space="preserve"> (4 случая);</w:t>
      </w:r>
    </w:p>
    <w:p w14:paraId="35281FF0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bCs/>
          <w:iCs/>
          <w:sz w:val="22"/>
          <w:szCs w:val="22"/>
          <w:shd w:val="clear" w:color="auto" w:fill="FFFFFF"/>
        </w:rPr>
      </w:pPr>
      <w:r w:rsidRPr="00A26999">
        <w:rPr>
          <w:sz w:val="22"/>
          <w:szCs w:val="22"/>
        </w:rPr>
        <w:t xml:space="preserve">1.2. в нарушение требований, установленных частями 6, 7, 8 статьи 34, пункта 3 части 1 статьи 94 </w:t>
      </w:r>
      <w:r w:rsidRPr="00A26999">
        <w:rPr>
          <w:sz w:val="22"/>
          <w:szCs w:val="22"/>
          <w:shd w:val="clear" w:color="auto" w:fill="FFFFFF"/>
        </w:rPr>
        <w:t>Закона</w:t>
      </w:r>
      <w:r w:rsidRPr="00A26999">
        <w:rPr>
          <w:sz w:val="22"/>
          <w:szCs w:val="22"/>
        </w:rPr>
        <w:t xml:space="preserve"> о контрактной системе </w:t>
      </w:r>
      <w:r w:rsidRPr="00A26999">
        <w:rPr>
          <w:bCs/>
          <w:i/>
          <w:sz w:val="22"/>
          <w:szCs w:val="22"/>
          <w:shd w:val="clear" w:color="auto" w:fill="FFFFFF"/>
        </w:rPr>
        <w:t>Администрацией района</w:t>
      </w:r>
      <w:r w:rsidRPr="00A26999">
        <w:rPr>
          <w:iCs/>
          <w:sz w:val="22"/>
          <w:szCs w:val="22"/>
          <w:shd w:val="clear" w:color="auto" w:fill="FFFFFF"/>
        </w:rPr>
        <w:t xml:space="preserve"> не рассчитана сумма неустойки (пени) и не направлено требование об уплате неустойки (пени)</w:t>
      </w:r>
      <w:r w:rsidRPr="00A26999">
        <w:rPr>
          <w:bCs/>
          <w:iCs/>
          <w:sz w:val="22"/>
          <w:szCs w:val="22"/>
          <w:shd w:val="clear" w:color="auto" w:fill="FFFFFF"/>
        </w:rPr>
        <w:t xml:space="preserve"> ООО «Гидротех-Безопасность» </w:t>
      </w:r>
      <w:r w:rsidRPr="00A26999">
        <w:rPr>
          <w:iCs/>
          <w:sz w:val="22"/>
          <w:szCs w:val="22"/>
          <w:shd w:val="clear" w:color="auto" w:fill="FFFFFF"/>
        </w:rPr>
        <w:t xml:space="preserve">за ненадлежащее исполнение </w:t>
      </w:r>
      <w:r w:rsidRPr="00A26999">
        <w:rPr>
          <w:sz w:val="22"/>
          <w:szCs w:val="22"/>
          <w:shd w:val="clear" w:color="auto" w:fill="FFFFFF"/>
        </w:rPr>
        <w:t xml:space="preserve">обязательств, предусмотренных контрактом </w:t>
      </w:r>
      <w:r w:rsidRPr="00A26999">
        <w:rPr>
          <w:bCs/>
          <w:iCs/>
          <w:sz w:val="22"/>
          <w:szCs w:val="22"/>
          <w:shd w:val="clear" w:color="auto" w:fill="FFFFFF"/>
        </w:rPr>
        <w:t>(1 случай).</w:t>
      </w:r>
    </w:p>
    <w:p w14:paraId="5F5DFCCC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 В нарушение требований Порядка разработки, утверждения, реализации и мониторинга муниципальных программ муниципального образования «Муниципальный округ Можгинский район Удмуртской Республики», утверждённого постановлением Администрации района от 17.01.2022г. №32 (в ред. от 30.12.2022г. №1044):</w:t>
      </w:r>
    </w:p>
    <w:p w14:paraId="33B80A4F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2.1. В</w:t>
      </w:r>
      <w:r w:rsidRPr="00A26999">
        <w:rPr>
          <w:sz w:val="22"/>
          <w:szCs w:val="22"/>
          <w:shd w:val="clear" w:color="auto" w:fill="FFFFFF"/>
        </w:rPr>
        <w:t xml:space="preserve"> отчёте</w:t>
      </w:r>
      <w:r w:rsidRPr="00A26999">
        <w:rPr>
          <w:sz w:val="22"/>
          <w:szCs w:val="22"/>
        </w:rPr>
        <w:t xml:space="preserve"> о реализации муниципальной программы</w:t>
      </w:r>
      <w:r w:rsidRPr="00A26999">
        <w:rPr>
          <w:sz w:val="22"/>
          <w:szCs w:val="22"/>
          <w:shd w:val="clear" w:color="auto" w:fill="FFFFFF"/>
        </w:rPr>
        <w:t xml:space="preserve"> не указана ни дата составления отчёта, ни дата его принятия, поэтому проверить своевременность предоставления отчёта не представляется возможным.</w:t>
      </w:r>
      <w:r w:rsidRPr="00A26999">
        <w:rPr>
          <w:sz w:val="22"/>
          <w:szCs w:val="22"/>
        </w:rPr>
        <w:t xml:space="preserve"> </w:t>
      </w:r>
    </w:p>
    <w:p w14:paraId="36703744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2.2 В Отчёте о достигнутых значениях показателей (индикаторов) муниципальной программы (форма 1):</w:t>
      </w:r>
    </w:p>
    <w:p w14:paraId="0A04F8E2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наименование подпрограммы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указано некорректно;</w:t>
      </w:r>
    </w:p>
    <w:p w14:paraId="7BCCAD05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наименования 2-х показателей отражены некорректно;</w:t>
      </w:r>
    </w:p>
    <w:p w14:paraId="76169E7C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Обеспечение общественного порядка и противодействие преступности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единица измерения 2-х индикаторов отражены некорректно;</w:t>
      </w:r>
    </w:p>
    <w:p w14:paraId="5CCAFD0C" w14:textId="77777777" w:rsidR="00A26999" w:rsidRPr="00A26999" w:rsidRDefault="00A26999" w:rsidP="00A26999">
      <w:pPr>
        <w:ind w:firstLine="567"/>
        <w:jc w:val="both"/>
        <w:rPr>
          <w:iCs/>
          <w:sz w:val="22"/>
          <w:szCs w:val="22"/>
        </w:rPr>
      </w:pPr>
      <w:r w:rsidRPr="00A26999">
        <w:rPr>
          <w:sz w:val="22"/>
          <w:szCs w:val="22"/>
        </w:rPr>
        <w:t xml:space="preserve">- выявлены расхождения значений целевых показателей, отражённых в Отчёте (графа таблицы «факт за год, предшествующий отчётному году») со значениями целевых показателей, утверждённых в Отчёте на 01 января 2025 года по подпрограммам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 xml:space="preserve">и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Обеспечение общественного порядка и противодействие преступности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>(2 показателя);</w:t>
      </w:r>
    </w:p>
    <w:p w14:paraId="725A94E4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iCs/>
          <w:sz w:val="22"/>
          <w:szCs w:val="22"/>
        </w:rPr>
        <w:t xml:space="preserve">- </w:t>
      </w:r>
      <w:r w:rsidRPr="00A26999">
        <w:rPr>
          <w:sz w:val="22"/>
          <w:szCs w:val="22"/>
        </w:rPr>
        <w:t>графа таблицы «обоснование отклонений значений целевого показателя (индикатора)» не заполнена по показателям, имеющим отклонения факта от плана (4 показателя).</w:t>
      </w:r>
    </w:p>
    <w:p w14:paraId="180EDF60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  <w:shd w:val="clear" w:color="auto" w:fill="FFFFFF"/>
        </w:rPr>
        <w:t xml:space="preserve">2.3. </w:t>
      </w:r>
      <w:r w:rsidRPr="00A26999">
        <w:rPr>
          <w:sz w:val="22"/>
          <w:szCs w:val="22"/>
        </w:rPr>
        <w:t>В Отчёте о выполнении основных мероприятий муниципальной программы (форма 2):</w:t>
      </w:r>
    </w:p>
    <w:p w14:paraId="0D9C12C3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bCs/>
          <w:sz w:val="22"/>
          <w:szCs w:val="22"/>
        </w:rPr>
        <w:t xml:space="preserve">- </w:t>
      </w:r>
      <w:r w:rsidRPr="00A26999">
        <w:rPr>
          <w:sz w:val="22"/>
          <w:szCs w:val="22"/>
        </w:rPr>
        <w:t xml:space="preserve">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iCs/>
          <w:sz w:val="22"/>
          <w:szCs w:val="22"/>
        </w:rPr>
        <w:t xml:space="preserve">: </w:t>
      </w:r>
    </w:p>
    <w:p w14:paraId="37886EC0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наименование подпрограммы указано некорректно;</w:t>
      </w:r>
    </w:p>
    <w:p w14:paraId="080D802A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не отражены мероприятия, предусмотренные Программой – коды аналитической программной классификации 06.1.2.1; 06.1.2.4 – 06.1.2.9; 06.1.2.12; 06.1.2.13; 06.1.3.2; 06.1.3.6; 06.1.3.7; 06.1.4.2; 06.1.4.5; 06.1.4.6; 06.1.4.8; 06.1.5.10 (17 случаев);</w:t>
      </w:r>
    </w:p>
    <w:p w14:paraId="08FA7885" w14:textId="77777777" w:rsidR="00A26999" w:rsidRPr="00A26999" w:rsidRDefault="00A26999" w:rsidP="00A2699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наименование мероприятия (код аналитической программной классификации 06.1.2.2; 06.1.2.11; 06.1.3.4; 06.1.4.3; 06.1.5.9) указано некорректно, следовало отразить в соответствии с приложением №2 к муниципальной программе «Перечень основных мероприятий муниципальной программы» (5 случаев);</w:t>
      </w:r>
    </w:p>
    <w:p w14:paraId="0BEE2EB5" w14:textId="77777777" w:rsidR="00A26999" w:rsidRPr="00A26999" w:rsidRDefault="00A26999" w:rsidP="00A26999">
      <w:pPr>
        <w:ind w:firstLine="284"/>
        <w:jc w:val="both"/>
        <w:rPr>
          <w:bCs/>
          <w:sz w:val="22"/>
          <w:szCs w:val="22"/>
        </w:rPr>
      </w:pPr>
      <w:r w:rsidRPr="00A26999">
        <w:rPr>
          <w:sz w:val="22"/>
          <w:szCs w:val="22"/>
        </w:rPr>
        <w:t xml:space="preserve">нумерация мероприятий </w:t>
      </w:r>
      <w:r w:rsidRPr="00A26999">
        <w:rPr>
          <w:bCs/>
          <w:sz w:val="22"/>
          <w:szCs w:val="22"/>
        </w:rPr>
        <w:t>указаны некорректно</w:t>
      </w:r>
      <w:r w:rsidRPr="00A26999">
        <w:rPr>
          <w:bCs/>
          <w:i/>
          <w:iCs/>
          <w:sz w:val="22"/>
          <w:szCs w:val="22"/>
        </w:rPr>
        <w:t xml:space="preserve"> – </w:t>
      </w:r>
      <w:r w:rsidRPr="00A26999">
        <w:rPr>
          <w:sz w:val="22"/>
          <w:szCs w:val="22"/>
        </w:rPr>
        <w:t xml:space="preserve">коды аналитической программной классификации 06.1.2.10; 06.1.2.11; 06.1.3.4; 06.1.3.5; 06.1.5.2; 06.1.5.8; 06.1.5.9 </w:t>
      </w:r>
      <w:r w:rsidRPr="00A26999">
        <w:rPr>
          <w:bCs/>
          <w:sz w:val="22"/>
          <w:szCs w:val="22"/>
        </w:rPr>
        <w:t>(7 случаев);</w:t>
      </w:r>
    </w:p>
    <w:p w14:paraId="4B82858F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графа таблицы «ответственный исполнитель, исполнитель» указано некорректно (20 случаев);</w:t>
      </w:r>
    </w:p>
    <w:p w14:paraId="694A9471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lastRenderedPageBreak/>
        <w:t>графа «достигнутый результат на конец отчётного периода» заполнены некорректно: по основным мероприятиям, по мероприятиям указано – «выполнено», конкретный достигнутый результат в отчёте не отражён (коды аналитической программной классификации 06.1.1; 06.1.2.2; 06.1.2.3; 06.1.2.10; 06.1.2.11; 06.1.3.1; 06.1.3.3; 06.1.3.4; 06.1.3.5; 06.1.4.1; 06.1.4.3; 06.1.4.4; 06.1.4.7; 06.1.5.1 – 06.1.5.9) (22 случая);</w:t>
      </w:r>
    </w:p>
    <w:p w14:paraId="6D2D968E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bCs/>
          <w:sz w:val="22"/>
          <w:szCs w:val="22"/>
        </w:rPr>
        <w:t xml:space="preserve">- </w:t>
      </w:r>
      <w:r w:rsidRPr="00A26999">
        <w:rPr>
          <w:sz w:val="22"/>
          <w:szCs w:val="22"/>
        </w:rPr>
        <w:t xml:space="preserve">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Обеспечение общественного порядка и противодействие преступности</w:t>
      </w:r>
      <w:r w:rsidRPr="00A26999">
        <w:rPr>
          <w:i/>
          <w:sz w:val="22"/>
          <w:szCs w:val="22"/>
        </w:rPr>
        <w:t>»</w:t>
      </w:r>
      <w:r w:rsidRPr="00A26999">
        <w:rPr>
          <w:iCs/>
          <w:sz w:val="22"/>
          <w:szCs w:val="22"/>
        </w:rPr>
        <w:t xml:space="preserve">: </w:t>
      </w:r>
    </w:p>
    <w:p w14:paraId="08F5A7D2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не отражены мероприятия, предусмотренные Программой – коды аналитической программной классификации 06.2.1.2; 06.2.3.1; 06.2.3.3 (3 случая); </w:t>
      </w:r>
    </w:p>
    <w:p w14:paraId="5333DBDC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отражены мероприятия, не предусмотренные Программой – «Мероприятия по формированию законопослушного поведения участников дорожного движения» (код аналитической программной классификации 06.2.1.3); «Организация профильных смен для подростков, состоящих на учёте в органах внутренних дел» (код аналитической программной классификации 06.2.1.5) (2 случая);</w:t>
      </w:r>
    </w:p>
    <w:p w14:paraId="07866616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графа таблицы «ответственный исполнитель, исполнитель» указано некорректно (5 случаев);</w:t>
      </w:r>
    </w:p>
    <w:p w14:paraId="4A070154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конкретный достигнутый результат по мероприятиям отражён в графе «наименование подпрограммы, основного мероприятия, мероприятия», следовало отразить в графе «достигнутый результат на конец отчётного периода» (коды аналитической программной классификации 06.2.1.1; 06.2.1.2; 06.2.2; 06.2.3.2);</w:t>
      </w:r>
    </w:p>
    <w:p w14:paraId="09CADB38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bCs/>
          <w:sz w:val="22"/>
          <w:szCs w:val="22"/>
        </w:rPr>
        <w:t xml:space="preserve">- </w:t>
      </w:r>
      <w:r w:rsidRPr="00A26999">
        <w:rPr>
          <w:sz w:val="22"/>
          <w:szCs w:val="22"/>
        </w:rPr>
        <w:t xml:space="preserve">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>»</w:t>
      </w:r>
      <w:r w:rsidRPr="00A26999">
        <w:rPr>
          <w:iCs/>
          <w:sz w:val="22"/>
          <w:szCs w:val="22"/>
        </w:rPr>
        <w:t xml:space="preserve">: </w:t>
      </w:r>
    </w:p>
    <w:p w14:paraId="4648B5CE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отражено только основное мероприятие «Мероприятия, направленные на гармонизацию гармонизации межэтнических отношений, профилактику экстремизма и противодействие идеологии терроризма в Можгинском районе» (код аналитической программной классификации 06.3.1), следовало отразить мероприятия (коды аналитической программной классификации 06.3.1.1 – 06.3.1.4);</w:t>
      </w:r>
    </w:p>
    <w:p w14:paraId="6E737E18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не отражены мероприятия, предусмотренные Программой – коды аналитической программной классификации 06.3.2.1; 06.3.3.1 – 6.3.3.5; 6.3.4 – 6.3.7 (10 случаев); </w:t>
      </w:r>
    </w:p>
    <w:p w14:paraId="5FB94BE3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отражено мероприятие, не предусмотренное Программой – «Обеспечение объектов (территорий) инженерно-техническими средствами и системами охраны и поддержание их в исправном состоянии, оснащение бесперебойной и устойчивой связью объектов (территорий)» (код аналитической программной классификации 06.3.3.2) (1 случай);</w:t>
      </w:r>
    </w:p>
    <w:p w14:paraId="62A13654" w14:textId="77777777" w:rsidR="00A26999" w:rsidRPr="00A26999" w:rsidRDefault="00A26999" w:rsidP="00A26999">
      <w:pPr>
        <w:ind w:firstLine="284"/>
        <w:jc w:val="both"/>
        <w:rPr>
          <w:bCs/>
          <w:sz w:val="22"/>
          <w:szCs w:val="22"/>
        </w:rPr>
      </w:pPr>
      <w:r w:rsidRPr="00A26999">
        <w:rPr>
          <w:sz w:val="22"/>
          <w:szCs w:val="22"/>
        </w:rPr>
        <w:t xml:space="preserve">нумерация мероприятий </w:t>
      </w:r>
      <w:r w:rsidRPr="00A26999">
        <w:rPr>
          <w:bCs/>
          <w:sz w:val="22"/>
          <w:szCs w:val="22"/>
        </w:rPr>
        <w:t>указаны некорректно</w:t>
      </w:r>
      <w:r w:rsidRPr="00A26999">
        <w:rPr>
          <w:bCs/>
          <w:i/>
          <w:iCs/>
          <w:sz w:val="22"/>
          <w:szCs w:val="22"/>
        </w:rPr>
        <w:t xml:space="preserve"> – </w:t>
      </w:r>
      <w:r w:rsidRPr="00A26999">
        <w:rPr>
          <w:sz w:val="22"/>
          <w:szCs w:val="22"/>
        </w:rPr>
        <w:t xml:space="preserve">коды аналитической программной классификации 06.3.2.2 </w:t>
      </w:r>
      <w:r w:rsidRPr="00A26999">
        <w:rPr>
          <w:bCs/>
          <w:sz w:val="22"/>
          <w:szCs w:val="22"/>
        </w:rPr>
        <w:t>(1 случай);</w:t>
      </w:r>
    </w:p>
    <w:p w14:paraId="5DAE1FD0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графа таблицы «ответственный исполнитель, исполнитель» указано некорректно (4 случая);</w:t>
      </w:r>
    </w:p>
    <w:p w14:paraId="7C074C98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конкретный достигнутый результат по мероприятиям отражён в графе «наименование подпрограммы, основного мероприятия, мероприятия», следовало отразить в графе «достигнутый результат на конец отчётного периода» (коды аналитической программной классификации 06.3.1);</w:t>
      </w:r>
    </w:p>
    <w:p w14:paraId="3F1261D9" w14:textId="77777777" w:rsidR="00A26999" w:rsidRPr="00A26999" w:rsidRDefault="00A26999" w:rsidP="00A26999">
      <w:pPr>
        <w:pStyle w:val="a4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- по всем подпрограммам:</w:t>
      </w:r>
    </w:p>
    <w:p w14:paraId="3F409AC6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графы таблицы «срок выполнения плановый» в большей части основных мероприятий и мероприятий и «срок выполнения фактический» по всем основным мероприятиям и мероприятиям указаны некорректно.</w:t>
      </w:r>
    </w:p>
    <w:p w14:paraId="2C7E68B6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2.4. В Отчёте об использовании бюджетных ассигнований бюджета муниципального образования «Муниципальный округ Можгинский район Удмуртской Республики»</w:t>
      </w:r>
      <w:r w:rsidRPr="00A26999">
        <w:rPr>
          <w:sz w:val="22"/>
          <w:szCs w:val="22"/>
          <w:lang w:eastAsia="en-US"/>
        </w:rPr>
        <w:t xml:space="preserve"> </w:t>
      </w:r>
      <w:r w:rsidRPr="00A26999">
        <w:rPr>
          <w:sz w:val="22"/>
          <w:szCs w:val="22"/>
        </w:rPr>
        <w:t>на реализацию муниципальной программы (форма 5):</w:t>
      </w:r>
    </w:p>
    <w:p w14:paraId="0883CC3D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наименование подпрограммы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указано некорректно;</w:t>
      </w:r>
    </w:p>
    <w:p w14:paraId="433EE387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>не отражено основное мероприятие «Мероприятия, направленные на улучшение состояния антитеррористической защищенности объектов муниципальной собственности» (</w:t>
      </w:r>
      <w:r w:rsidRPr="00A26999">
        <w:rPr>
          <w:sz w:val="22"/>
          <w:szCs w:val="22"/>
        </w:rPr>
        <w:t>код аналитической программной классификации – 06.3.3);</w:t>
      </w:r>
    </w:p>
    <w:p w14:paraId="5EAB81B1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</w:t>
      </w:r>
      <w:r w:rsidRPr="00A26999">
        <w:rPr>
          <w:iCs/>
          <w:sz w:val="22"/>
          <w:szCs w:val="22"/>
        </w:rPr>
        <w:t>по подпрограмме</w:t>
      </w:r>
      <w:r w:rsidRPr="00A26999">
        <w:rPr>
          <w:i/>
          <w:sz w:val="22"/>
          <w:szCs w:val="22"/>
        </w:rPr>
        <w:t xml:space="preserve"> 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sz w:val="22"/>
          <w:szCs w:val="22"/>
        </w:rPr>
        <w:t xml:space="preserve">некорректно указан </w:t>
      </w:r>
      <w:r w:rsidRPr="00A26999">
        <w:rPr>
          <w:iCs/>
          <w:sz w:val="22"/>
          <w:szCs w:val="22"/>
        </w:rPr>
        <w:t xml:space="preserve">ответственный исполнитель </w:t>
      </w:r>
      <w:r w:rsidRPr="00A26999">
        <w:rPr>
          <w:sz w:val="22"/>
          <w:szCs w:val="22"/>
        </w:rPr>
        <w:t>следовало отразить в соответствии с приложением №2 к муниципальной программе «Перечень основных мероприятий муниципальной программы».</w:t>
      </w:r>
    </w:p>
    <w:p w14:paraId="749B405C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2.5. В Отчёте о расходах на реализацию муниципальной программы за счёт всех источников финансирования (форма 6):</w:t>
      </w:r>
    </w:p>
    <w:p w14:paraId="0300FA31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A26999">
        <w:rPr>
          <w:sz w:val="22"/>
          <w:szCs w:val="22"/>
        </w:rPr>
        <w:t xml:space="preserve">- некорректно указаны коды бюджетной классификации (9 случаев); </w:t>
      </w:r>
    </w:p>
    <w:p w14:paraId="578AEB83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A26999">
        <w:rPr>
          <w:sz w:val="22"/>
          <w:szCs w:val="22"/>
        </w:rPr>
        <w:lastRenderedPageBreak/>
        <w:t>- в графе таблицы «Расходы бюджета муниципального образования» «план на отчётный год» и «кассовое исполнение на конец отчётного периода» выявлены расхождения сумм плановых и фактических расходов (35 случаев)</w:t>
      </w:r>
      <w:r w:rsidRPr="00A26999">
        <w:rPr>
          <w:bCs/>
          <w:sz w:val="22"/>
          <w:szCs w:val="22"/>
        </w:rPr>
        <w:t>.</w:t>
      </w:r>
    </w:p>
    <w:p w14:paraId="0779E5E6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i/>
          <w:iCs/>
          <w:sz w:val="22"/>
          <w:szCs w:val="22"/>
        </w:rPr>
      </w:pPr>
      <w:r w:rsidRPr="00A26999">
        <w:rPr>
          <w:sz w:val="22"/>
          <w:szCs w:val="22"/>
        </w:rPr>
        <w:t>2.6. Сверкой показателей Отчёта о расходах на реализацию муниципальной программы за счёт всех источников финансирования (форма 6) выявлено неверное отражение сумм оценки расходов и фактических расходов: собственные средства бюджета муниципального образования «Муниципальный округ Можгинский район Удмуртской Республики», а также суммы субсидии из бюджета Удмуртской Республики (10 показателей).</w:t>
      </w:r>
    </w:p>
    <w:p w14:paraId="6A7562D9" w14:textId="77777777" w:rsidR="00A26999" w:rsidRPr="00A26999" w:rsidRDefault="00A26999" w:rsidP="00A26999">
      <w:pPr>
        <w:pStyle w:val="3"/>
        <w:spacing w:after="0"/>
        <w:ind w:left="0"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2.7. В составе аналитической записки не отражены причины нереализованных или реализованных не в полной объёме основных мероприятий.</w:t>
      </w:r>
    </w:p>
    <w:p w14:paraId="345E04CF" w14:textId="77777777" w:rsidR="00A26999" w:rsidRPr="00A26999" w:rsidRDefault="00A26999" w:rsidP="00A2699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2.8. В Отчёте представлены результаты оценки эффективности муниципальной программы (форма 8): </w:t>
      </w:r>
    </w:p>
    <w:p w14:paraId="15EB5B35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наименование подпрограммы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указано некорректно;</w:t>
      </w:r>
    </w:p>
    <w:p w14:paraId="0116CA36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координатор указан некорректно;</w:t>
      </w:r>
    </w:p>
    <w:p w14:paraId="625837CE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подпрограммам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 xml:space="preserve">и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sz w:val="22"/>
          <w:szCs w:val="22"/>
        </w:rPr>
        <w:t xml:space="preserve">некорректно указаны </w:t>
      </w:r>
      <w:r w:rsidRPr="00A26999">
        <w:rPr>
          <w:iCs/>
          <w:sz w:val="22"/>
          <w:szCs w:val="22"/>
        </w:rPr>
        <w:t>ответственные исполнители.</w:t>
      </w:r>
    </w:p>
    <w:p w14:paraId="6D61D0E5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3. Проверкой результатов оценки эффективности муниципальной программы «Безопасность» установлено, что при оценке эффективности реализации Программы в расчётах всех критериев выявлены отклонения (19 случаев). В виду того, что значения критериев указаны некорректно, расчёт показателей эффективности, а также эффективность реализации Программы в целом произведены неверно.</w:t>
      </w:r>
    </w:p>
    <w:p w14:paraId="5C97DE8C" w14:textId="77777777" w:rsidR="00A26999" w:rsidRPr="00A26999" w:rsidRDefault="00A26999" w:rsidP="00A2699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4. Вышеперечисленные факты нарушений говорят о формальном подходе к составлению отчётности координаторов, ответственных исполнителей и соисполнителей муниципальной программы «Безопасность».</w:t>
      </w:r>
    </w:p>
    <w:p w14:paraId="73934D20" w14:textId="1F0C2ACC" w:rsidR="00311576" w:rsidRPr="00E2717B" w:rsidRDefault="00311576" w:rsidP="00311576">
      <w:pPr>
        <w:tabs>
          <w:tab w:val="left" w:pos="567"/>
          <w:tab w:val="left" w:pos="18286"/>
        </w:tabs>
        <w:ind w:firstLine="567"/>
        <w:jc w:val="both"/>
        <w:rPr>
          <w:bCs/>
          <w:sz w:val="22"/>
          <w:szCs w:val="22"/>
        </w:rPr>
      </w:pPr>
      <w:r w:rsidRPr="00E2717B">
        <w:rPr>
          <w:sz w:val="22"/>
          <w:szCs w:val="22"/>
        </w:rPr>
        <w:t xml:space="preserve">Принято решение о наличии оснований для направления представления объекту контроля. Учреждению направлено представление с требованием принять меры </w:t>
      </w:r>
      <w:r w:rsidRPr="00311576">
        <w:rPr>
          <w:sz w:val="22"/>
          <w:szCs w:val="22"/>
        </w:rPr>
        <w:t xml:space="preserve">по устранению выявленных нарушений и устранению причин и условий их совершения, представление </w:t>
      </w:r>
      <w:r w:rsidR="004E38B5">
        <w:rPr>
          <w:sz w:val="22"/>
          <w:szCs w:val="22"/>
        </w:rPr>
        <w:t>снято с</w:t>
      </w:r>
      <w:r w:rsidRPr="00311576">
        <w:rPr>
          <w:sz w:val="22"/>
          <w:szCs w:val="22"/>
        </w:rPr>
        <w:t xml:space="preserve"> контрол</w:t>
      </w:r>
      <w:r w:rsidR="004E38B5">
        <w:rPr>
          <w:sz w:val="22"/>
          <w:szCs w:val="22"/>
        </w:rPr>
        <w:t>я</w:t>
      </w:r>
      <w:r w:rsidRPr="00311576">
        <w:rPr>
          <w:sz w:val="22"/>
          <w:szCs w:val="22"/>
        </w:rPr>
        <w:t>.</w:t>
      </w:r>
    </w:p>
    <w:p w14:paraId="43976DF9" w14:textId="77777777" w:rsidR="00A26999" w:rsidRPr="004E3868" w:rsidRDefault="00A26999" w:rsidP="004E3868">
      <w:pPr>
        <w:ind w:firstLine="567"/>
        <w:jc w:val="both"/>
        <w:rPr>
          <w:sz w:val="22"/>
          <w:szCs w:val="22"/>
        </w:rPr>
      </w:pPr>
    </w:p>
    <w:sectPr w:rsidR="00A26999" w:rsidRPr="004E3868" w:rsidSect="00AD62A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20313"/>
    <w:multiLevelType w:val="hybridMultilevel"/>
    <w:tmpl w:val="0688CD3C"/>
    <w:lvl w:ilvl="0" w:tplc="6AC6A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103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8"/>
    <w:rsid w:val="00000B03"/>
    <w:rsid w:val="000624B8"/>
    <w:rsid w:val="00065BA0"/>
    <w:rsid w:val="00072563"/>
    <w:rsid w:val="0007392E"/>
    <w:rsid w:val="00080C6B"/>
    <w:rsid w:val="000925B1"/>
    <w:rsid w:val="000968C9"/>
    <w:rsid w:val="000A343A"/>
    <w:rsid w:val="000B29BF"/>
    <w:rsid w:val="000B3423"/>
    <w:rsid w:val="000F0DF2"/>
    <w:rsid w:val="000F5AAB"/>
    <w:rsid w:val="001341F2"/>
    <w:rsid w:val="0015655C"/>
    <w:rsid w:val="001751B0"/>
    <w:rsid w:val="001919AC"/>
    <w:rsid w:val="001B4433"/>
    <w:rsid w:val="0025096B"/>
    <w:rsid w:val="00264689"/>
    <w:rsid w:val="00265A68"/>
    <w:rsid w:val="002662BD"/>
    <w:rsid w:val="00283EA2"/>
    <w:rsid w:val="002A514A"/>
    <w:rsid w:val="00311576"/>
    <w:rsid w:val="00323F7D"/>
    <w:rsid w:val="00367F1B"/>
    <w:rsid w:val="003932B5"/>
    <w:rsid w:val="003A4D43"/>
    <w:rsid w:val="00406B09"/>
    <w:rsid w:val="00417DD2"/>
    <w:rsid w:val="004772D4"/>
    <w:rsid w:val="0048634B"/>
    <w:rsid w:val="0049323C"/>
    <w:rsid w:val="004A54B2"/>
    <w:rsid w:val="004B4036"/>
    <w:rsid w:val="004C0AF1"/>
    <w:rsid w:val="004E3868"/>
    <w:rsid w:val="004E38B5"/>
    <w:rsid w:val="00507F94"/>
    <w:rsid w:val="00532275"/>
    <w:rsid w:val="00552481"/>
    <w:rsid w:val="00555813"/>
    <w:rsid w:val="0058578D"/>
    <w:rsid w:val="0058735F"/>
    <w:rsid w:val="006109CF"/>
    <w:rsid w:val="00657F22"/>
    <w:rsid w:val="00665C38"/>
    <w:rsid w:val="006755ED"/>
    <w:rsid w:val="00675BEC"/>
    <w:rsid w:val="006A3D00"/>
    <w:rsid w:val="006A7B83"/>
    <w:rsid w:val="006B65CE"/>
    <w:rsid w:val="006D4364"/>
    <w:rsid w:val="006E1BAB"/>
    <w:rsid w:val="006F577F"/>
    <w:rsid w:val="0071266A"/>
    <w:rsid w:val="00751F71"/>
    <w:rsid w:val="00761C84"/>
    <w:rsid w:val="007727E1"/>
    <w:rsid w:val="007730E2"/>
    <w:rsid w:val="00775727"/>
    <w:rsid w:val="00787260"/>
    <w:rsid w:val="007A396B"/>
    <w:rsid w:val="007E0826"/>
    <w:rsid w:val="007F6E95"/>
    <w:rsid w:val="008021AA"/>
    <w:rsid w:val="00826623"/>
    <w:rsid w:val="00842F60"/>
    <w:rsid w:val="00853453"/>
    <w:rsid w:val="00866D8B"/>
    <w:rsid w:val="008913BC"/>
    <w:rsid w:val="008B6E67"/>
    <w:rsid w:val="008C1FB0"/>
    <w:rsid w:val="00971500"/>
    <w:rsid w:val="00995A90"/>
    <w:rsid w:val="00996CD0"/>
    <w:rsid w:val="009B00B8"/>
    <w:rsid w:val="009D6F42"/>
    <w:rsid w:val="009E0DD8"/>
    <w:rsid w:val="00A26999"/>
    <w:rsid w:val="00A41081"/>
    <w:rsid w:val="00A46C45"/>
    <w:rsid w:val="00A52040"/>
    <w:rsid w:val="00A54DAC"/>
    <w:rsid w:val="00A563B3"/>
    <w:rsid w:val="00A81CE0"/>
    <w:rsid w:val="00A851DD"/>
    <w:rsid w:val="00AA5129"/>
    <w:rsid w:val="00AB4C5D"/>
    <w:rsid w:val="00AC2EEF"/>
    <w:rsid w:val="00AD2A20"/>
    <w:rsid w:val="00AD62A3"/>
    <w:rsid w:val="00AE5D72"/>
    <w:rsid w:val="00AE7703"/>
    <w:rsid w:val="00AF1075"/>
    <w:rsid w:val="00AF16D0"/>
    <w:rsid w:val="00B462AF"/>
    <w:rsid w:val="00B57219"/>
    <w:rsid w:val="00B7275C"/>
    <w:rsid w:val="00BB3192"/>
    <w:rsid w:val="00C35EF1"/>
    <w:rsid w:val="00C614BD"/>
    <w:rsid w:val="00C71095"/>
    <w:rsid w:val="00CA5D20"/>
    <w:rsid w:val="00CA5FA6"/>
    <w:rsid w:val="00D13F5C"/>
    <w:rsid w:val="00D440B9"/>
    <w:rsid w:val="00D557F5"/>
    <w:rsid w:val="00D66B81"/>
    <w:rsid w:val="00D6792C"/>
    <w:rsid w:val="00D83CB2"/>
    <w:rsid w:val="00D9160C"/>
    <w:rsid w:val="00DB1CDA"/>
    <w:rsid w:val="00DE4845"/>
    <w:rsid w:val="00DE51FE"/>
    <w:rsid w:val="00DE53A6"/>
    <w:rsid w:val="00E205E7"/>
    <w:rsid w:val="00E27217"/>
    <w:rsid w:val="00E33110"/>
    <w:rsid w:val="00E61C6A"/>
    <w:rsid w:val="00E73CD8"/>
    <w:rsid w:val="00EC6296"/>
    <w:rsid w:val="00ED3234"/>
    <w:rsid w:val="00EE3EC4"/>
    <w:rsid w:val="00EF1172"/>
    <w:rsid w:val="00EF20B1"/>
    <w:rsid w:val="00F14B88"/>
    <w:rsid w:val="00F26DF5"/>
    <w:rsid w:val="00F37198"/>
    <w:rsid w:val="00F53735"/>
    <w:rsid w:val="00F570E3"/>
    <w:rsid w:val="00F65F1A"/>
    <w:rsid w:val="00F92952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7AC4"/>
  <w15:docId w15:val="{50C4661D-CFFB-406C-BBDA-798B159E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0DD8"/>
    <w:rPr>
      <w:rFonts w:ascii="Verdana" w:hAnsi="Verdana" w:hint="default"/>
      <w:b/>
      <w:bCs/>
    </w:rPr>
  </w:style>
  <w:style w:type="paragraph" w:styleId="a4">
    <w:name w:val="No Spacing"/>
    <w:uiPriority w:val="1"/>
    <w:qFormat/>
    <w:rsid w:val="00E2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E27217"/>
    <w:pPr>
      <w:spacing w:before="100" w:beforeAutospacing="1" w:after="100" w:afterAutospacing="1"/>
    </w:pPr>
    <w:rPr>
      <w:rFonts w:eastAsia="Times New Roman"/>
    </w:rPr>
  </w:style>
  <w:style w:type="paragraph" w:styleId="2">
    <w:name w:val="Body Text Indent 2"/>
    <w:basedOn w:val="a"/>
    <w:link w:val="20"/>
    <w:uiPriority w:val="99"/>
    <w:unhideWhenUsed/>
    <w:rsid w:val="00417DD2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17D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20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730E2"/>
    <w:pPr>
      <w:spacing w:before="100" w:beforeAutospacing="1" w:after="100" w:afterAutospacing="1"/>
    </w:pPr>
    <w:rPr>
      <w:rFonts w:eastAsia="Times New Roman"/>
    </w:rPr>
  </w:style>
  <w:style w:type="character" w:styleId="a6">
    <w:name w:val="Hyperlink"/>
    <w:basedOn w:val="a0"/>
    <w:uiPriority w:val="99"/>
    <w:unhideWhenUsed/>
    <w:rsid w:val="007730E2"/>
    <w:rPr>
      <w:color w:val="0000FF" w:themeColor="hyperlink"/>
      <w:u w:val="single"/>
    </w:rPr>
  </w:style>
  <w:style w:type="paragraph" w:customStyle="1" w:styleId="ConsPlusNormal0">
    <w:name w:val="ConsPlusNormal"/>
    <w:uiPriority w:val="99"/>
    <w:rsid w:val="00761C84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A3D00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AD62A3"/>
    <w:pPr>
      <w:suppressAutoHyphens/>
      <w:spacing w:after="120"/>
    </w:pPr>
    <w:rPr>
      <w:rFonts w:eastAsia="Times New Roman"/>
      <w:lang w:eastAsia="ar-SA"/>
    </w:rPr>
  </w:style>
  <w:style w:type="character" w:customStyle="1" w:styleId="a9">
    <w:name w:val="Основной текст Знак"/>
    <w:basedOn w:val="a0"/>
    <w:link w:val="a8"/>
    <w:uiPriority w:val="99"/>
    <w:rsid w:val="00AD62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E38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E3868"/>
    <w:rPr>
      <w:rFonts w:ascii="Times New Roman" w:eastAsia="Calibri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C5D035B4A72207E009752E493A6900200917D7B7EA02FBD40AEFB0E8313B089267A56623BD54E26EC7846E6C9F00E4F26DB47F5BDCF4B71FU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AA204-4467-4303-9DCD-421951A60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1616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</dc:creator>
  <cp:lastModifiedBy>2 1</cp:lastModifiedBy>
  <cp:revision>139</cp:revision>
  <dcterms:created xsi:type="dcterms:W3CDTF">2016-07-05T11:24:00Z</dcterms:created>
  <dcterms:modified xsi:type="dcterms:W3CDTF">2026-10-22T03:58:00Z</dcterms:modified>
</cp:coreProperties>
</file>